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0B9" w:rsidRPr="000115BC" w:rsidRDefault="000A67E6" w:rsidP="000A67E6">
      <w:pPr>
        <w:jc w:val="center"/>
        <w:rPr>
          <w:rFonts w:ascii="Garamond" w:hAnsi="Garamond"/>
          <w:b/>
          <w:bCs/>
        </w:rPr>
      </w:pPr>
      <w:r w:rsidRPr="000115BC">
        <w:rPr>
          <w:rFonts w:ascii="Garamond" w:hAnsi="Garamond"/>
          <w:b/>
          <w:bCs/>
        </w:rPr>
        <w:t>Contemplative Service for Wednesday,</w:t>
      </w:r>
    </w:p>
    <w:p w:rsidR="000A67E6" w:rsidRPr="000115BC" w:rsidRDefault="000A67E6" w:rsidP="000A67E6">
      <w:pPr>
        <w:jc w:val="center"/>
        <w:rPr>
          <w:rFonts w:ascii="Garamond" w:hAnsi="Garamond"/>
          <w:b/>
          <w:bCs/>
        </w:rPr>
      </w:pPr>
      <w:r w:rsidRPr="000115BC">
        <w:rPr>
          <w:rFonts w:ascii="Garamond" w:hAnsi="Garamond"/>
          <w:b/>
          <w:bCs/>
        </w:rPr>
        <w:t>September 20, 2023</w:t>
      </w:r>
    </w:p>
    <w:p w:rsidR="00505B83" w:rsidRPr="000115BC" w:rsidRDefault="00505B83" w:rsidP="000A67E6">
      <w:pPr>
        <w:jc w:val="center"/>
        <w:rPr>
          <w:rFonts w:ascii="Garamond" w:hAnsi="Garamond"/>
        </w:rPr>
      </w:pPr>
    </w:p>
    <w:p w:rsidR="000A67E6" w:rsidRPr="000115BC" w:rsidRDefault="00505B83" w:rsidP="000A67E6">
      <w:pPr>
        <w:jc w:val="center"/>
        <w:rPr>
          <w:rFonts w:ascii="Garamond" w:hAnsi="Garamond"/>
        </w:rPr>
      </w:pPr>
      <w:r w:rsidRPr="000115BC">
        <w:rPr>
          <w:rFonts w:ascii="Garamond" w:hAnsi="Garamond"/>
        </w:rPr>
        <w:fldChar w:fldCharType="begin"/>
      </w:r>
      <w:r w:rsidRPr="000115BC">
        <w:rPr>
          <w:rFonts w:ascii="Garamond" w:hAnsi="Garamond"/>
        </w:rPr>
        <w:instrText xml:space="preserve"> INCLUDEPICTURE "https://1.bp.blogspot.com/-_O8RSTu9H-0/W3sH49XynPI/AAAAAAAAYoU/gyps-rKfRk4Ht37wvV-_EJ2W2wHN9UQhwCLcBGAs/s1600/1390_M%257E1.JPG" \* MERGEFORMATINET </w:instrText>
      </w:r>
      <w:r w:rsidRPr="000115BC">
        <w:rPr>
          <w:rFonts w:ascii="Garamond" w:hAnsi="Garamond"/>
        </w:rPr>
        <w:fldChar w:fldCharType="separate"/>
      </w:r>
      <w:r w:rsidRPr="000115BC">
        <w:rPr>
          <w:rFonts w:ascii="Garamond" w:hAnsi="Garamond"/>
          <w:noProof/>
        </w:rPr>
        <w:drawing>
          <wp:inline distT="0" distB="0" distL="0" distR="0">
            <wp:extent cx="3485072" cy="2863298"/>
            <wp:effectExtent l="0" t="0" r="0" b="0"/>
            <wp:docPr id="889406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8951" cy="2874701"/>
                    </a:xfrm>
                    <a:prstGeom prst="rect">
                      <a:avLst/>
                    </a:prstGeom>
                    <a:noFill/>
                    <a:ln>
                      <a:noFill/>
                    </a:ln>
                  </pic:spPr>
                </pic:pic>
              </a:graphicData>
            </a:graphic>
          </wp:inline>
        </w:drawing>
      </w:r>
      <w:r w:rsidRPr="000115BC">
        <w:rPr>
          <w:rFonts w:ascii="Garamond" w:hAnsi="Garamond"/>
        </w:rPr>
        <w:fldChar w:fldCharType="end"/>
      </w:r>
    </w:p>
    <w:p w:rsidR="00505B83" w:rsidRPr="000115BC" w:rsidRDefault="00505B83" w:rsidP="00505B83">
      <w:pPr>
        <w:jc w:val="right"/>
        <w:rPr>
          <w:rFonts w:ascii="Garamond" w:hAnsi="Garamond"/>
          <w:i/>
          <w:iCs/>
          <w:sz w:val="20"/>
          <w:szCs w:val="20"/>
        </w:rPr>
      </w:pPr>
      <w:r w:rsidRPr="000115BC">
        <w:rPr>
          <w:rFonts w:ascii="Garamond" w:hAnsi="Garamond"/>
          <w:i/>
          <w:iCs/>
          <w:sz w:val="20"/>
          <w:szCs w:val="20"/>
        </w:rPr>
        <w:t>Israelites Gathering Manna</w:t>
      </w:r>
      <w:r w:rsidRPr="000115BC">
        <w:rPr>
          <w:rFonts w:ascii="Garamond" w:hAnsi="Garamond"/>
          <w:i/>
          <w:iCs/>
          <w:sz w:val="20"/>
          <w:szCs w:val="20"/>
        </w:rPr>
        <w:br/>
        <w:t>From </w:t>
      </w:r>
      <w:proofErr w:type="spellStart"/>
      <w:r w:rsidRPr="000115BC">
        <w:rPr>
          <w:rFonts w:ascii="Garamond" w:hAnsi="Garamond"/>
          <w:i/>
          <w:iCs/>
          <w:sz w:val="20"/>
          <w:szCs w:val="20"/>
          <w:u w:val="single"/>
        </w:rPr>
        <w:t>Histoire</w:t>
      </w:r>
      <w:proofErr w:type="spellEnd"/>
      <w:r w:rsidRPr="000115BC">
        <w:rPr>
          <w:rFonts w:ascii="Garamond" w:hAnsi="Garamond"/>
          <w:i/>
          <w:iCs/>
          <w:sz w:val="20"/>
          <w:szCs w:val="20"/>
          <w:u w:val="single"/>
        </w:rPr>
        <w:t xml:space="preserve"> de la Bible et de </w:t>
      </w:r>
      <w:proofErr w:type="spellStart"/>
      <w:r w:rsidRPr="000115BC">
        <w:rPr>
          <w:rFonts w:ascii="Garamond" w:hAnsi="Garamond"/>
          <w:i/>
          <w:iCs/>
          <w:sz w:val="20"/>
          <w:szCs w:val="20"/>
          <w:u w:val="single"/>
        </w:rPr>
        <w:t>l'Assomption</w:t>
      </w:r>
      <w:proofErr w:type="spellEnd"/>
      <w:r w:rsidRPr="000115BC">
        <w:rPr>
          <w:rFonts w:ascii="Garamond" w:hAnsi="Garamond"/>
          <w:i/>
          <w:iCs/>
          <w:sz w:val="20"/>
          <w:szCs w:val="20"/>
          <w:u w:val="single"/>
        </w:rPr>
        <w:t xml:space="preserve"> de Notre-Dame</w:t>
      </w:r>
      <w:r w:rsidRPr="000115BC">
        <w:rPr>
          <w:rFonts w:ascii="Garamond" w:hAnsi="Garamond"/>
          <w:i/>
          <w:iCs/>
          <w:sz w:val="20"/>
          <w:szCs w:val="20"/>
        </w:rPr>
        <w:br/>
        <w:t>French (Paris), c. 1390-1400</w:t>
      </w:r>
    </w:p>
    <w:p w:rsidR="000A67E6" w:rsidRPr="000115BC" w:rsidRDefault="000A67E6" w:rsidP="00505B83">
      <w:pPr>
        <w:jc w:val="right"/>
        <w:rPr>
          <w:rFonts w:ascii="Garamond" w:hAnsi="Garamond"/>
        </w:rPr>
      </w:pPr>
    </w:p>
    <w:p w:rsidR="000A67E6" w:rsidRPr="000115BC" w:rsidRDefault="000A67E6" w:rsidP="000A67E6">
      <w:pPr>
        <w:rPr>
          <w:rFonts w:ascii="Garamond" w:hAnsi="Garamond"/>
        </w:rPr>
      </w:pPr>
      <w:r w:rsidRPr="000115BC">
        <w:rPr>
          <w:rFonts w:ascii="Garamond" w:hAnsi="Garamond"/>
          <w:b/>
          <w:bCs/>
        </w:rPr>
        <w:t>First reading</w:t>
      </w:r>
      <w:r w:rsidRPr="000115BC">
        <w:rPr>
          <w:rFonts w:ascii="Garamond" w:hAnsi="Garamond"/>
        </w:rPr>
        <w:t>:</w:t>
      </w:r>
      <w:r w:rsidR="00831B01" w:rsidRPr="000115BC">
        <w:rPr>
          <w:rFonts w:ascii="Garamond" w:hAnsi="Garamond"/>
        </w:rPr>
        <w:t xml:space="preserve"> Exodus 16: 4, 13-15</w:t>
      </w:r>
    </w:p>
    <w:p w:rsidR="00831B01" w:rsidRDefault="00831B01" w:rsidP="00831B01">
      <w:pPr>
        <w:rPr>
          <w:rFonts w:ascii="Garamond" w:eastAsia="Times New Roman" w:hAnsi="Garamond" w:cs="Times New Roman"/>
        </w:rPr>
      </w:pPr>
      <w:r w:rsidRPr="00831B01">
        <w:rPr>
          <w:rFonts w:ascii="Garamond" w:eastAsia="Times New Roman" w:hAnsi="Garamond" w:cs="Times New Roman"/>
        </w:rPr>
        <w:t>And YHWH said to Moses, “I will rain down bread for you from the sky, and the people shall go out and gather each day that day’s portion…</w:t>
      </w:r>
      <w:r w:rsidR="00044721">
        <w:rPr>
          <w:rFonts w:ascii="Garamond" w:eastAsia="Times New Roman" w:hAnsi="Garamond" w:cs="Times New Roman"/>
        </w:rPr>
        <w:t>”</w:t>
      </w:r>
    </w:p>
    <w:p w:rsidR="00044721" w:rsidRPr="00831B01" w:rsidRDefault="00044721" w:rsidP="00831B01">
      <w:pPr>
        <w:rPr>
          <w:rFonts w:ascii="Garamond" w:eastAsia="Times New Roman" w:hAnsi="Garamond" w:cs="Times New Roman"/>
        </w:rPr>
      </w:pPr>
    </w:p>
    <w:p w:rsidR="00831B01" w:rsidRPr="00831B01" w:rsidRDefault="00831B01" w:rsidP="00831B01">
      <w:pPr>
        <w:rPr>
          <w:rFonts w:ascii="Garamond" w:eastAsia="Times New Roman" w:hAnsi="Garamond" w:cs="Times New Roman"/>
        </w:rPr>
      </w:pPr>
      <w:r w:rsidRPr="00831B01">
        <w:rPr>
          <w:rFonts w:ascii="Garamond" w:eastAsia="Times New Roman" w:hAnsi="Garamond" w:cs="Times New Roman"/>
        </w:rPr>
        <w:t>In the morning there was a fall of dew about the camp</w:t>
      </w:r>
      <w:r w:rsidRPr="000115BC">
        <w:rPr>
          <w:rFonts w:ascii="Garamond" w:eastAsia="Times New Roman" w:hAnsi="Garamond" w:cs="Times New Roman"/>
        </w:rPr>
        <w:t>.</w:t>
      </w:r>
      <w:r w:rsidRPr="00831B01">
        <w:rPr>
          <w:rFonts w:ascii="Garamond" w:eastAsia="Times New Roman" w:hAnsi="Garamond" w:cs="Times New Roman"/>
        </w:rPr>
        <w:t xml:space="preserve"> When the layer of dew lifted, and look, on the surface of the wilderness, lay a fine and flaky substance, as fine as frost on the ground.</w:t>
      </w:r>
      <w:r w:rsidRPr="000115BC">
        <w:rPr>
          <w:rFonts w:ascii="Garamond" w:eastAsia="Times New Roman" w:hAnsi="Garamond" w:cs="Times New Roman"/>
        </w:rPr>
        <w:t xml:space="preserve"> </w:t>
      </w:r>
      <w:r w:rsidRPr="00831B01">
        <w:rPr>
          <w:rFonts w:ascii="Garamond" w:eastAsia="Times New Roman" w:hAnsi="Garamond" w:cs="Times New Roman"/>
        </w:rPr>
        <w:t>When the Israelites saw it, they said to one another, “</w:t>
      </w:r>
      <w:r w:rsidRPr="00831B01">
        <w:rPr>
          <w:rFonts w:ascii="Garamond" w:eastAsia="Times New Roman" w:hAnsi="Garamond" w:cs="Times New Roman"/>
          <w:i/>
          <w:iCs/>
        </w:rPr>
        <w:t>Man hu?</w:t>
      </w:r>
      <w:r w:rsidRPr="00831B01">
        <w:rPr>
          <w:rFonts w:ascii="Garamond" w:eastAsia="Times New Roman" w:hAnsi="Garamond" w:cs="Times New Roman"/>
        </w:rPr>
        <w:t>” (“What is it?”) for they did not know what it was. And Moses said to them, “That is the bread which YHWH has given you to eat….</w:t>
      </w:r>
      <w:r w:rsidR="00044721">
        <w:rPr>
          <w:rFonts w:ascii="Garamond" w:eastAsia="Times New Roman" w:hAnsi="Garamond" w:cs="Times New Roman"/>
        </w:rPr>
        <w:t>”</w:t>
      </w:r>
    </w:p>
    <w:p w:rsidR="000A67E6" w:rsidRPr="000115BC" w:rsidRDefault="000A67E6" w:rsidP="000A67E6">
      <w:pPr>
        <w:rPr>
          <w:rFonts w:ascii="Garamond" w:hAnsi="Garamond"/>
        </w:rPr>
      </w:pPr>
    </w:p>
    <w:p w:rsidR="00215471" w:rsidRPr="000115BC" w:rsidRDefault="00215471" w:rsidP="000A67E6">
      <w:pPr>
        <w:rPr>
          <w:rFonts w:ascii="Garamond" w:hAnsi="Garamond"/>
        </w:rPr>
      </w:pPr>
    </w:p>
    <w:p w:rsidR="00DF5595" w:rsidRPr="000115BC" w:rsidRDefault="000A67E6" w:rsidP="000A67E6">
      <w:pPr>
        <w:rPr>
          <w:rFonts w:ascii="Garamond" w:hAnsi="Garamond"/>
        </w:rPr>
      </w:pPr>
      <w:r w:rsidRPr="000115BC">
        <w:rPr>
          <w:rFonts w:ascii="Garamond" w:hAnsi="Garamond"/>
          <w:b/>
          <w:bCs/>
        </w:rPr>
        <w:t>Music</w:t>
      </w:r>
      <w:r w:rsidRPr="000115BC">
        <w:rPr>
          <w:rFonts w:ascii="Garamond" w:hAnsi="Garamond"/>
        </w:rPr>
        <w:t>:</w:t>
      </w:r>
      <w:r w:rsidR="00A04AD0" w:rsidRPr="000115BC">
        <w:rPr>
          <w:rFonts w:ascii="Garamond" w:hAnsi="Garamond"/>
        </w:rPr>
        <w:t xml:space="preserve"> “Bread of Heaven,” </w:t>
      </w:r>
      <w:r w:rsidR="00DF5595" w:rsidRPr="000115BC">
        <w:rPr>
          <w:rFonts w:ascii="Garamond" w:hAnsi="Garamond"/>
        </w:rPr>
        <w:t xml:space="preserve">(Cwm Rhondda) performed </w:t>
      </w:r>
      <w:r w:rsidR="00453E0C" w:rsidRPr="000115BC">
        <w:rPr>
          <w:rFonts w:ascii="Garamond" w:hAnsi="Garamond"/>
        </w:rPr>
        <w:t>by Jonathan Nicholson</w:t>
      </w:r>
    </w:p>
    <w:p w:rsidR="00453E0C" w:rsidRPr="000115BC" w:rsidRDefault="00453E0C" w:rsidP="000A67E6">
      <w:pPr>
        <w:rPr>
          <w:rFonts w:ascii="Garamond" w:hAnsi="Garamond"/>
        </w:rPr>
      </w:pPr>
    </w:p>
    <w:p w:rsidR="00DF5595" w:rsidRPr="000115BC" w:rsidRDefault="00453E0C" w:rsidP="000A67E6">
      <w:pPr>
        <w:rPr>
          <w:rFonts w:ascii="Garamond" w:hAnsi="Garamond"/>
        </w:rPr>
      </w:pPr>
      <w:hyperlink r:id="rId5" w:history="1">
        <w:r w:rsidRPr="000115BC">
          <w:rPr>
            <w:rStyle w:val="Hyperlink"/>
            <w:rFonts w:ascii="Garamond" w:hAnsi="Garamond"/>
          </w:rPr>
          <w:t>https://www.google.com/search?q=youtube%2C+cwm+rhonnda%2C+solo+flute&amp;client=firefox-b-1-d&amp;sca_esv=566788144&amp;sxsrf=AM9HkKlxL_NDcCphwur5Fw7Xr2X4ztO1aw%3A1695173449948&amp;ei=SUsKZdbFOd2f0PEPg5ynwAk&amp;ved=0ahUKEwiWjsSahbiBAxXdDzQIHQPOCZgQ4dUDCA8&amp;uact=5&amp;oq=youtube%2C+cwm+rhonnda%2C+solo+flute&amp;gs_lp=Egxnd3Mtd2l6LXNlcnAiIHlvdXR1YmUsIGN3bSByaG9ubmRhLCBzb2xvIGZsdXRlMgcQIRigARgKMgcQIRigARgKSNxRUKgFWI5QcAF4AJABAJgB2wGgAY8XqgEGMjkuMi4xuAEDyAEA-AEBwgIIEAAYogQYsAPCAgsQABiJBRiiBBiwA8ICBBAjGCfCAhEQLhiKBRixAxiDARjHARjRA8ICCxAAGIoFGLEDGIMBwgILEC4YigUYsQMYgwHCAggQLhiKBRixA8ICDhAuGK8BGMcBGLEDGIoFwgIIEAAYigUYsQPCAgQQABgDwgITEC4YigUYsQMYgwEYxwEY0QMYCsICBhAAGBYYHsICCBAAGBYYHhgKwgIFEAAYogTCAggQABiJBRiiBMICBRAhGKsC4gM</w:t>
        </w:r>
        <w:r w:rsidRPr="000115BC">
          <w:rPr>
            <w:rStyle w:val="Hyperlink"/>
            <w:rFonts w:ascii="Garamond" w:hAnsi="Garamond"/>
          </w:rPr>
          <w:t>E</w:t>
        </w:r>
        <w:r w:rsidRPr="000115BC">
          <w:rPr>
            <w:rStyle w:val="Hyperlink"/>
            <w:rFonts w:ascii="Garamond" w:hAnsi="Garamond"/>
          </w:rPr>
          <w:t>G</w:t>
        </w:r>
        <w:r w:rsidRPr="000115BC">
          <w:rPr>
            <w:rStyle w:val="Hyperlink"/>
            <w:rFonts w:ascii="Garamond" w:hAnsi="Garamond"/>
          </w:rPr>
          <w:lastRenderedPageBreak/>
          <w:t>AEgQYgGAZAGAg&amp;sclient=gws-wiz-serp#fpstate=ive&amp;ip=1&amp;vld=cid:13d88c3a,vid:gni971yrdVc,st:0</w:t>
        </w:r>
      </w:hyperlink>
    </w:p>
    <w:p w:rsidR="000A67E6" w:rsidRPr="000115BC" w:rsidRDefault="000A67E6" w:rsidP="00DF5595">
      <w:pPr>
        <w:rPr>
          <w:rFonts w:ascii="Garamond" w:hAnsi="Garamond"/>
        </w:rPr>
      </w:pPr>
    </w:p>
    <w:p w:rsidR="000A67E6" w:rsidRPr="000115BC" w:rsidRDefault="000A67E6" w:rsidP="000A67E6">
      <w:pPr>
        <w:rPr>
          <w:rFonts w:ascii="Garamond" w:hAnsi="Garamond"/>
        </w:rPr>
      </w:pPr>
      <w:r w:rsidRPr="000115BC">
        <w:rPr>
          <w:rFonts w:ascii="Garamond" w:hAnsi="Garamond"/>
          <w:b/>
          <w:bCs/>
        </w:rPr>
        <w:t>Second reading</w:t>
      </w:r>
      <w:r w:rsidRPr="000115BC">
        <w:rPr>
          <w:rFonts w:ascii="Garamond" w:hAnsi="Garamond"/>
        </w:rPr>
        <w:t>:</w:t>
      </w:r>
      <w:r w:rsidR="00215471" w:rsidRPr="000115BC">
        <w:rPr>
          <w:rFonts w:ascii="Garamond" w:hAnsi="Garamond"/>
        </w:rPr>
        <w:t xml:space="preserve"> from “Manna and Mystical Eating” by Joel Hecker</w:t>
      </w:r>
    </w:p>
    <w:p w:rsidR="00831B01" w:rsidRPr="000115BC" w:rsidRDefault="00215471" w:rsidP="00831B01">
      <w:pPr>
        <w:pStyle w:val="NormalWeb"/>
        <w:rPr>
          <w:rFonts w:ascii="Garamond" w:hAnsi="Garamond"/>
        </w:rPr>
      </w:pPr>
      <w:r w:rsidRPr="000115BC">
        <w:rPr>
          <w:rFonts w:ascii="Garamond" w:hAnsi="Garamond"/>
        </w:rPr>
        <w:t xml:space="preserve">The </w:t>
      </w:r>
      <w:r w:rsidR="00831B01" w:rsidRPr="000115BC">
        <w:rPr>
          <w:rStyle w:val="Emphasis"/>
          <w:rFonts w:ascii="Garamond" w:hAnsi="Garamond"/>
        </w:rPr>
        <w:t>Zohar</w:t>
      </w:r>
      <w:r w:rsidR="00831B01" w:rsidRPr="000115BC">
        <w:rPr>
          <w:rFonts w:ascii="Garamond" w:hAnsi="Garamond"/>
        </w:rPr>
        <w:t xml:space="preserve"> </w:t>
      </w:r>
      <w:r w:rsidRPr="000115BC">
        <w:rPr>
          <w:rFonts w:ascii="Garamond" w:hAnsi="Garamond"/>
        </w:rPr>
        <w:t>[offers] an</w:t>
      </w:r>
      <w:r w:rsidR="00831B01" w:rsidRPr="000115BC">
        <w:rPr>
          <w:rFonts w:ascii="Garamond" w:hAnsi="Garamond"/>
        </w:rPr>
        <w:t xml:space="preserve"> opportunity for mystical engagement in the ostensibly mundane act of eating. No longer is it only those who eat angels’ bread</w:t>
      </w:r>
      <w:r w:rsidRPr="000115BC">
        <w:rPr>
          <w:rFonts w:ascii="Garamond" w:hAnsi="Garamond"/>
        </w:rPr>
        <w:t xml:space="preserve"> [that is, manna]</w:t>
      </w:r>
      <w:r w:rsidR="00831B01" w:rsidRPr="000115BC">
        <w:rPr>
          <w:rFonts w:ascii="Garamond" w:hAnsi="Garamond"/>
        </w:rPr>
        <w:t xml:space="preserve"> that unite with Divinity—the</w:t>
      </w:r>
      <w:r w:rsidR="00044721">
        <w:rPr>
          <w:rFonts w:ascii="Garamond" w:hAnsi="Garamond"/>
        </w:rPr>
        <w:t xml:space="preserve"> tribe wandering in</w:t>
      </w:r>
      <w:r w:rsidR="00831B01" w:rsidRPr="000115BC">
        <w:rPr>
          <w:rFonts w:ascii="Garamond" w:hAnsi="Garamond"/>
        </w:rPr>
        <w:t xml:space="preserve"> the </w:t>
      </w:r>
      <w:r w:rsidR="00044721">
        <w:rPr>
          <w:rFonts w:ascii="Garamond" w:hAnsi="Garamond"/>
        </w:rPr>
        <w:t>w</w:t>
      </w:r>
      <w:r w:rsidR="00831B01" w:rsidRPr="000115BC">
        <w:rPr>
          <w:rFonts w:ascii="Garamond" w:hAnsi="Garamond"/>
        </w:rPr>
        <w:t>ilderness—but the common person who aspires to discern the supernal within the worldly.</w:t>
      </w:r>
    </w:p>
    <w:p w:rsidR="00831B01" w:rsidRPr="000115BC" w:rsidRDefault="00215471" w:rsidP="00831B01">
      <w:pPr>
        <w:pStyle w:val="NormalWeb"/>
        <w:rPr>
          <w:rFonts w:ascii="Garamond" w:hAnsi="Garamond"/>
        </w:rPr>
      </w:pPr>
      <w:r w:rsidRPr="000115BC">
        <w:rPr>
          <w:rFonts w:ascii="Garamond" w:hAnsi="Garamond"/>
        </w:rPr>
        <w:t xml:space="preserve">[Mysticism] </w:t>
      </w:r>
      <w:r w:rsidR="00831B01" w:rsidRPr="000115BC">
        <w:rPr>
          <w:rFonts w:ascii="Garamond" w:hAnsi="Garamond"/>
        </w:rPr>
        <w:t>bridg</w:t>
      </w:r>
      <w:r w:rsidRPr="000115BC">
        <w:rPr>
          <w:rFonts w:ascii="Garamond" w:hAnsi="Garamond"/>
        </w:rPr>
        <w:t>es</w:t>
      </w:r>
      <w:r w:rsidR="00831B01" w:rsidRPr="000115BC">
        <w:rPr>
          <w:rFonts w:ascii="Garamond" w:hAnsi="Garamond"/>
        </w:rPr>
        <w:t xml:space="preserve"> the chasm between divine and human realms, </w:t>
      </w:r>
      <w:r w:rsidRPr="000115BC">
        <w:rPr>
          <w:rFonts w:ascii="Garamond" w:hAnsi="Garamond"/>
        </w:rPr>
        <w:t xml:space="preserve">and so </w:t>
      </w:r>
      <w:r w:rsidR="00831B01" w:rsidRPr="000115BC">
        <w:rPr>
          <w:rFonts w:ascii="Garamond" w:hAnsi="Garamond"/>
        </w:rPr>
        <w:t>manna is a wonderful test case for illuminating the possibility of convergence between these domains, occurring within the very personhood and body of the mystic. To paraphrase Claude Levi-Strauss</w:t>
      </w:r>
      <w:r w:rsidR="00831B01" w:rsidRPr="000115BC">
        <w:rPr>
          <w:rFonts w:ascii="Garamond" w:hAnsi="Garamond"/>
        </w:rPr>
        <w:t>,</w:t>
      </w:r>
      <w:r w:rsidR="00831B01" w:rsidRPr="000115BC">
        <w:rPr>
          <w:rFonts w:ascii="Garamond" w:hAnsi="Garamond"/>
        </w:rPr>
        <w:t xml:space="preserve"> manna is good to think with: an instance of material that </w:t>
      </w:r>
      <w:r w:rsidRPr="000115BC">
        <w:rPr>
          <w:rFonts w:ascii="Garamond" w:hAnsi="Garamond"/>
        </w:rPr>
        <w:t>crosses</w:t>
      </w:r>
      <w:r w:rsidR="00831B01" w:rsidRPr="000115BC">
        <w:rPr>
          <w:rFonts w:ascii="Garamond" w:hAnsi="Garamond"/>
        </w:rPr>
        <w:t xml:space="preserve"> the heavenly-earthly divide, leading ancient writers, rabbis, and kabbalists to ponder those two spheres and the means of dissolving their boundaries. But it is not only celestial food that excites the imagination of the </w:t>
      </w:r>
      <w:r w:rsidRPr="000115BC">
        <w:rPr>
          <w:rFonts w:ascii="Garamond" w:hAnsi="Garamond"/>
        </w:rPr>
        <w:t>ancient thinkers</w:t>
      </w:r>
      <w:r w:rsidR="00831B01" w:rsidRPr="000115BC">
        <w:rPr>
          <w:rFonts w:ascii="Garamond" w:hAnsi="Garamond"/>
        </w:rPr>
        <w:t xml:space="preserve"> as </w:t>
      </w:r>
      <w:r w:rsidRPr="000115BC">
        <w:rPr>
          <w:rFonts w:ascii="Garamond" w:hAnsi="Garamond"/>
        </w:rPr>
        <w:t>they</w:t>
      </w:r>
      <w:r w:rsidR="00831B01" w:rsidRPr="000115BC">
        <w:rPr>
          <w:rFonts w:ascii="Garamond" w:hAnsi="Garamond"/>
        </w:rPr>
        <w:t xml:space="preserve"> contemplate </w:t>
      </w:r>
      <w:r w:rsidRPr="000115BC">
        <w:rPr>
          <w:rFonts w:ascii="Garamond" w:hAnsi="Garamond"/>
        </w:rPr>
        <w:t>scripture</w:t>
      </w:r>
      <w:r w:rsidR="00831B01" w:rsidRPr="000115BC">
        <w:rPr>
          <w:rFonts w:ascii="Garamond" w:hAnsi="Garamond"/>
        </w:rPr>
        <w:t xml:space="preserve"> and </w:t>
      </w:r>
      <w:r w:rsidRPr="000115BC">
        <w:rPr>
          <w:rFonts w:ascii="Garamond" w:hAnsi="Garamond"/>
        </w:rPr>
        <w:t>laws</w:t>
      </w:r>
      <w:r w:rsidR="00831B01" w:rsidRPr="000115BC">
        <w:rPr>
          <w:rFonts w:ascii="Garamond" w:hAnsi="Garamond"/>
        </w:rPr>
        <w:t xml:space="preserve"> regarding eating. Even the familiar </w:t>
      </w:r>
      <w:r w:rsidRPr="000115BC">
        <w:rPr>
          <w:rFonts w:ascii="Garamond" w:hAnsi="Garamond"/>
        </w:rPr>
        <w:t xml:space="preserve">Jewish tradition of </w:t>
      </w:r>
      <w:r w:rsidR="00831B01" w:rsidRPr="000115BC">
        <w:rPr>
          <w:rFonts w:ascii="Garamond" w:hAnsi="Garamond"/>
        </w:rPr>
        <w:t xml:space="preserve">Grace after Meals is transformed into a vehicle for </w:t>
      </w:r>
      <w:proofErr w:type="gramStart"/>
      <w:r w:rsidR="00831B01" w:rsidRPr="000115BC">
        <w:rPr>
          <w:rFonts w:ascii="Garamond" w:hAnsi="Garamond"/>
        </w:rPr>
        <w:t xml:space="preserve">a </w:t>
      </w:r>
      <w:r w:rsidRPr="000115BC">
        <w:rPr>
          <w:rFonts w:ascii="Garamond" w:hAnsi="Garamond"/>
        </w:rPr>
        <w:t>this</w:t>
      </w:r>
      <w:proofErr w:type="gramEnd"/>
      <w:r w:rsidR="00831B01" w:rsidRPr="000115BC">
        <w:rPr>
          <w:rFonts w:ascii="Garamond" w:hAnsi="Garamond"/>
        </w:rPr>
        <w:t xml:space="preserve"> ideal</w:t>
      </w:r>
      <w:r w:rsidRPr="000115BC">
        <w:rPr>
          <w:rFonts w:ascii="Garamond" w:hAnsi="Garamond"/>
        </w:rPr>
        <w:t xml:space="preserve"> which bridges the divine and the mortal</w:t>
      </w:r>
      <w:r w:rsidR="00831B01" w:rsidRPr="000115BC">
        <w:rPr>
          <w:rFonts w:ascii="Garamond" w:hAnsi="Garamond"/>
        </w:rPr>
        <w:t>.</w:t>
      </w:r>
    </w:p>
    <w:p w:rsidR="000A67E6" w:rsidRPr="000115BC" w:rsidRDefault="000A67E6" w:rsidP="000A67E6">
      <w:pPr>
        <w:rPr>
          <w:rFonts w:ascii="Garamond" w:hAnsi="Garamond"/>
        </w:rPr>
      </w:pPr>
    </w:p>
    <w:p w:rsidR="00DF5595" w:rsidRPr="000115BC" w:rsidRDefault="000A67E6" w:rsidP="00DF5595">
      <w:pPr>
        <w:rPr>
          <w:rFonts w:ascii="Garamond" w:hAnsi="Garamond"/>
        </w:rPr>
      </w:pPr>
      <w:r w:rsidRPr="000115BC">
        <w:rPr>
          <w:rFonts w:ascii="Garamond" w:hAnsi="Garamond"/>
          <w:b/>
          <w:bCs/>
        </w:rPr>
        <w:t>Music</w:t>
      </w:r>
      <w:r w:rsidRPr="000115BC">
        <w:rPr>
          <w:rFonts w:ascii="Garamond" w:hAnsi="Garamond"/>
        </w:rPr>
        <w:t>:</w:t>
      </w:r>
      <w:r w:rsidR="00DF5595" w:rsidRPr="000115BC">
        <w:rPr>
          <w:rFonts w:ascii="Garamond" w:hAnsi="Garamond"/>
        </w:rPr>
        <w:t xml:space="preserve"> </w:t>
      </w:r>
      <w:r w:rsidR="00DF5595" w:rsidRPr="000115BC">
        <w:rPr>
          <w:rFonts w:ascii="Garamond" w:hAnsi="Garamond"/>
        </w:rPr>
        <w:t>“Bread of Heaven” performed by Helen Miller</w:t>
      </w:r>
    </w:p>
    <w:p w:rsidR="00DF5595" w:rsidRPr="000115BC" w:rsidRDefault="00DF5595" w:rsidP="00DF5595">
      <w:pPr>
        <w:rPr>
          <w:rFonts w:ascii="Garamond" w:hAnsi="Garamond"/>
        </w:rPr>
      </w:pPr>
      <w:r w:rsidRPr="000115BC">
        <w:rPr>
          <w:rFonts w:ascii="Garamond" w:hAnsi="Garamond"/>
        </w:rPr>
        <w:t>https://www.youtube.com/watch?v=02dcM6yDYRU</w:t>
      </w:r>
    </w:p>
    <w:p w:rsidR="00DF5595" w:rsidRPr="000115BC" w:rsidRDefault="00DF5595" w:rsidP="00DF5595">
      <w:pPr>
        <w:rPr>
          <w:rFonts w:ascii="Garamond" w:hAnsi="Garamond"/>
        </w:rPr>
      </w:pPr>
    </w:p>
    <w:p w:rsidR="000A67E6" w:rsidRPr="000115BC" w:rsidRDefault="000A67E6" w:rsidP="000A67E6">
      <w:pPr>
        <w:rPr>
          <w:rFonts w:ascii="Garamond" w:hAnsi="Garamond"/>
        </w:rPr>
      </w:pPr>
    </w:p>
    <w:p w:rsidR="000A67E6" w:rsidRPr="000115BC" w:rsidRDefault="000A67E6" w:rsidP="000A67E6">
      <w:pPr>
        <w:rPr>
          <w:rFonts w:ascii="Garamond" w:hAnsi="Garamond"/>
          <w:b/>
          <w:bCs/>
        </w:rPr>
      </w:pPr>
      <w:r w:rsidRPr="000115BC">
        <w:rPr>
          <w:rFonts w:ascii="Garamond" w:hAnsi="Garamond"/>
          <w:b/>
          <w:bCs/>
        </w:rPr>
        <w:t>Time of Silent Contemplation</w:t>
      </w:r>
    </w:p>
    <w:p w:rsidR="000115BC" w:rsidRPr="000115BC" w:rsidRDefault="000115BC" w:rsidP="000115BC">
      <w:pPr>
        <w:pStyle w:val="NormalWeb"/>
        <w:rPr>
          <w:rFonts w:ascii="Garamond" w:hAnsi="Garamond"/>
        </w:rPr>
      </w:pPr>
      <w:r w:rsidRPr="000115BC">
        <w:rPr>
          <w:rFonts w:ascii="Garamond" w:hAnsi="Garamond"/>
        </w:rPr>
        <w:t>O Thou,</w:t>
      </w:r>
      <w:r w:rsidRPr="000115BC">
        <w:rPr>
          <w:rFonts w:ascii="Garamond" w:hAnsi="Garamond"/>
        </w:rPr>
        <w:br/>
        <w:t>the Sustainer of</w:t>
      </w:r>
      <w:r w:rsidRPr="000115BC">
        <w:rPr>
          <w:rFonts w:ascii="Garamond" w:hAnsi="Garamond"/>
        </w:rPr>
        <w:br/>
        <w:t>our bodies, hearts, and souls,</w:t>
      </w:r>
      <w:r w:rsidRPr="000115BC">
        <w:rPr>
          <w:rFonts w:ascii="Garamond" w:hAnsi="Garamond"/>
        </w:rPr>
        <w:br/>
        <w:t>Bless all</w:t>
      </w:r>
      <w:r w:rsidRPr="000115BC">
        <w:rPr>
          <w:rFonts w:ascii="Garamond" w:hAnsi="Garamond"/>
        </w:rPr>
        <w:br/>
        <w:t>that we thankfully</w:t>
      </w:r>
      <w:r w:rsidRPr="000115BC">
        <w:rPr>
          <w:rFonts w:ascii="Garamond" w:hAnsi="Garamond"/>
        </w:rPr>
        <w:br/>
        <w:t>receive.</w:t>
      </w:r>
    </w:p>
    <w:p w:rsidR="000115BC" w:rsidRPr="000115BC" w:rsidRDefault="000115BC" w:rsidP="000115BC">
      <w:pPr>
        <w:pStyle w:val="NormalWeb"/>
        <w:rPr>
          <w:rFonts w:ascii="Garamond" w:hAnsi="Garamond"/>
        </w:rPr>
      </w:pPr>
      <w:r w:rsidRPr="000115BC">
        <w:rPr>
          <w:rStyle w:val="Emphasis"/>
          <w:rFonts w:ascii="Garamond" w:hAnsi="Garamond"/>
        </w:rPr>
        <w:t>- Inayat Kahn</w:t>
      </w:r>
    </w:p>
    <w:p w:rsidR="000115BC" w:rsidRPr="000115BC" w:rsidRDefault="000115BC" w:rsidP="000A67E6">
      <w:pPr>
        <w:rPr>
          <w:rFonts w:ascii="Garamond" w:hAnsi="Garamond"/>
        </w:rPr>
      </w:pPr>
    </w:p>
    <w:p w:rsidR="000A67E6" w:rsidRDefault="000A67E6" w:rsidP="000A67E6">
      <w:pPr>
        <w:rPr>
          <w:rFonts w:ascii="Garamond" w:hAnsi="Garamond"/>
          <w:b/>
          <w:bCs/>
        </w:rPr>
      </w:pPr>
      <w:r w:rsidRPr="00CE3BB9">
        <w:rPr>
          <w:rFonts w:ascii="Garamond" w:hAnsi="Garamond"/>
          <w:b/>
          <w:bCs/>
        </w:rPr>
        <w:t>Communal Blessing</w:t>
      </w:r>
    </w:p>
    <w:p w:rsidR="00CE3BB9" w:rsidRPr="00CE3BB9" w:rsidRDefault="00CE3BB9" w:rsidP="000A67E6">
      <w:pPr>
        <w:rPr>
          <w:rFonts w:ascii="Garamond" w:hAnsi="Garamond"/>
          <w:b/>
          <w:bCs/>
        </w:rPr>
      </w:pPr>
    </w:p>
    <w:p w:rsidR="000115BC" w:rsidRDefault="000115BC" w:rsidP="000A67E6">
      <w:pPr>
        <w:rPr>
          <w:rFonts w:ascii="Garamond" w:hAnsi="Garamond"/>
        </w:rPr>
      </w:pPr>
      <w:r>
        <w:rPr>
          <w:rFonts w:ascii="Garamond" w:hAnsi="Garamond"/>
        </w:rPr>
        <w:t>You who are sustenance, this is a prayer of gratitude.</w:t>
      </w:r>
    </w:p>
    <w:p w:rsidR="000115BC" w:rsidRDefault="000115BC" w:rsidP="000A67E6">
      <w:pPr>
        <w:rPr>
          <w:rFonts w:ascii="Garamond" w:hAnsi="Garamond"/>
        </w:rPr>
      </w:pPr>
      <w:r>
        <w:rPr>
          <w:rFonts w:ascii="Garamond" w:hAnsi="Garamond"/>
        </w:rPr>
        <w:t xml:space="preserve">In the richness of being, we are fed by all things: </w:t>
      </w:r>
    </w:p>
    <w:p w:rsidR="000115BC" w:rsidRDefault="000115BC" w:rsidP="000A67E6">
      <w:pPr>
        <w:rPr>
          <w:rFonts w:ascii="Garamond" w:hAnsi="Garamond"/>
        </w:rPr>
      </w:pPr>
      <w:r>
        <w:rPr>
          <w:rFonts w:ascii="Garamond" w:hAnsi="Garamond"/>
        </w:rPr>
        <w:t>even air, even silence, even light.</w:t>
      </w:r>
    </w:p>
    <w:p w:rsidR="000115BC" w:rsidRDefault="000115BC" w:rsidP="000A67E6">
      <w:pPr>
        <w:rPr>
          <w:rFonts w:ascii="Garamond" w:hAnsi="Garamond"/>
        </w:rPr>
      </w:pPr>
      <w:r>
        <w:rPr>
          <w:rFonts w:ascii="Garamond" w:hAnsi="Garamond"/>
        </w:rPr>
        <w:t xml:space="preserve">Goodness is so often humble.  </w:t>
      </w:r>
    </w:p>
    <w:p w:rsidR="000115BC" w:rsidRDefault="000115BC" w:rsidP="000A67E6">
      <w:pPr>
        <w:rPr>
          <w:rFonts w:ascii="Garamond" w:hAnsi="Garamond"/>
        </w:rPr>
      </w:pPr>
      <w:r>
        <w:rPr>
          <w:rFonts w:ascii="Garamond" w:hAnsi="Garamond"/>
        </w:rPr>
        <w:t>May this goodness always lead us to savor</w:t>
      </w:r>
      <w:r w:rsidR="00CE3BB9">
        <w:rPr>
          <w:rFonts w:ascii="Garamond" w:hAnsi="Garamond"/>
        </w:rPr>
        <w:t>.</w:t>
      </w:r>
    </w:p>
    <w:p w:rsidR="00CE3BB9" w:rsidRDefault="00CE3BB9" w:rsidP="000A67E6">
      <w:pPr>
        <w:rPr>
          <w:rFonts w:ascii="Garamond" w:hAnsi="Garamond"/>
        </w:rPr>
      </w:pPr>
      <w:r>
        <w:rPr>
          <w:rFonts w:ascii="Garamond" w:hAnsi="Garamond"/>
        </w:rPr>
        <w:t>Food of our hearts, there is always more than enough.  Amen.</w:t>
      </w:r>
    </w:p>
    <w:p w:rsidR="00CE3BB9" w:rsidRDefault="00CE3BB9" w:rsidP="000A67E6">
      <w:pPr>
        <w:rPr>
          <w:rFonts w:ascii="Garamond" w:hAnsi="Garamond"/>
        </w:rPr>
      </w:pPr>
    </w:p>
    <w:p w:rsidR="000115BC" w:rsidRPr="000115BC" w:rsidRDefault="000115BC" w:rsidP="000A67E6">
      <w:pPr>
        <w:rPr>
          <w:rFonts w:ascii="Garamond" w:hAnsi="Garamond"/>
        </w:rPr>
      </w:pPr>
    </w:p>
    <w:p w:rsidR="000A67E6" w:rsidRPr="000115BC" w:rsidRDefault="000A67E6" w:rsidP="000A67E6">
      <w:pPr>
        <w:rPr>
          <w:rFonts w:ascii="Garamond" w:hAnsi="Garamond"/>
        </w:rPr>
      </w:pPr>
    </w:p>
    <w:p w:rsidR="000A67E6" w:rsidRPr="000115BC" w:rsidRDefault="000A67E6" w:rsidP="000A67E6">
      <w:pPr>
        <w:rPr>
          <w:rFonts w:ascii="Garamond" w:hAnsi="Garamond"/>
        </w:rPr>
      </w:pPr>
      <w:r w:rsidRPr="000115BC">
        <w:rPr>
          <w:rFonts w:ascii="Garamond" w:hAnsi="Garamond"/>
          <w:b/>
          <w:bCs/>
        </w:rPr>
        <w:lastRenderedPageBreak/>
        <w:t>Music</w:t>
      </w:r>
      <w:r w:rsidRPr="000115BC">
        <w:rPr>
          <w:rFonts w:ascii="Garamond" w:hAnsi="Garamond"/>
        </w:rPr>
        <w:t>: “Say a Little Prayer” performed by Biko’s Manna</w:t>
      </w:r>
    </w:p>
    <w:p w:rsidR="000A67E6" w:rsidRPr="000115BC" w:rsidRDefault="000A67E6" w:rsidP="000A67E6">
      <w:pPr>
        <w:rPr>
          <w:rFonts w:ascii="Garamond" w:hAnsi="Garamond"/>
        </w:rPr>
      </w:pPr>
    </w:p>
    <w:p w:rsidR="000A67E6" w:rsidRPr="000115BC" w:rsidRDefault="000115BC" w:rsidP="000A67E6">
      <w:pPr>
        <w:rPr>
          <w:rFonts w:ascii="Garamond" w:hAnsi="Garamond"/>
        </w:rPr>
      </w:pPr>
      <w:hyperlink r:id="rId6" w:history="1">
        <w:r w:rsidRPr="000115BC">
          <w:rPr>
            <w:rStyle w:val="Hyperlink"/>
            <w:rFonts w:ascii="Garamond" w:hAnsi="Garamond"/>
          </w:rPr>
          <w:t>https://www.youtube.com/watch?v=sSWA3vin7i4</w:t>
        </w:r>
      </w:hyperlink>
    </w:p>
    <w:p w:rsidR="000115BC" w:rsidRPr="000115BC" w:rsidRDefault="000115BC" w:rsidP="000A67E6">
      <w:pPr>
        <w:rPr>
          <w:rFonts w:ascii="Garamond" w:hAnsi="Garamond"/>
        </w:rPr>
      </w:pPr>
    </w:p>
    <w:p w:rsidR="000115BC" w:rsidRDefault="000115BC" w:rsidP="00CE3BB9">
      <w:pPr>
        <w:jc w:val="center"/>
        <w:rPr>
          <w:rFonts w:ascii="Garamond" w:hAnsi="Garamond"/>
        </w:rPr>
      </w:pPr>
    </w:p>
    <w:p w:rsidR="00CE3BB9" w:rsidRPr="00CE3BB9" w:rsidRDefault="00CE3BB9" w:rsidP="00CE3BB9">
      <w:pPr>
        <w:jc w:val="center"/>
        <w:rPr>
          <w:rFonts w:ascii="Garamond" w:hAnsi="Garamond"/>
          <w:i/>
          <w:iCs/>
        </w:rPr>
      </w:pPr>
      <w:r>
        <w:rPr>
          <w:rFonts w:ascii="Garamond" w:hAnsi="Garamond"/>
          <w:i/>
          <w:iCs/>
        </w:rPr>
        <w:t>May you find manna in unexpected sites and as a direct response to your hunger.</w:t>
      </w:r>
    </w:p>
    <w:sectPr w:rsidR="00CE3BB9" w:rsidRPr="00CE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E6"/>
    <w:rsid w:val="000115BC"/>
    <w:rsid w:val="00044721"/>
    <w:rsid w:val="000A67E6"/>
    <w:rsid w:val="00215471"/>
    <w:rsid w:val="003E70B9"/>
    <w:rsid w:val="00453E0C"/>
    <w:rsid w:val="00505B83"/>
    <w:rsid w:val="00831B01"/>
    <w:rsid w:val="00A04AD0"/>
    <w:rsid w:val="00CE3BB9"/>
    <w:rsid w:val="00DF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8676D"/>
  <w15:chartTrackingRefBased/>
  <w15:docId w15:val="{E5CFF513-B4E7-5C40-9932-7B01069C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1B01"/>
    <w:rPr>
      <w:i/>
      <w:iCs/>
    </w:rPr>
  </w:style>
  <w:style w:type="paragraph" w:styleId="NormalWeb">
    <w:name w:val="Normal (Web)"/>
    <w:basedOn w:val="Normal"/>
    <w:uiPriority w:val="99"/>
    <w:semiHidden/>
    <w:unhideWhenUsed/>
    <w:rsid w:val="00831B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3E0C"/>
    <w:rPr>
      <w:color w:val="0563C1" w:themeColor="hyperlink"/>
      <w:u w:val="single"/>
    </w:rPr>
  </w:style>
  <w:style w:type="character" w:styleId="UnresolvedMention">
    <w:name w:val="Unresolved Mention"/>
    <w:basedOn w:val="DefaultParagraphFont"/>
    <w:uiPriority w:val="99"/>
    <w:semiHidden/>
    <w:unhideWhenUsed/>
    <w:rsid w:val="00453E0C"/>
    <w:rPr>
      <w:color w:val="605E5C"/>
      <w:shd w:val="clear" w:color="auto" w:fill="E1DFDD"/>
    </w:rPr>
  </w:style>
  <w:style w:type="character" w:styleId="FollowedHyperlink">
    <w:name w:val="FollowedHyperlink"/>
    <w:basedOn w:val="DefaultParagraphFont"/>
    <w:uiPriority w:val="99"/>
    <w:semiHidden/>
    <w:unhideWhenUsed/>
    <w:rsid w:val="004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68282">
      <w:bodyDiv w:val="1"/>
      <w:marLeft w:val="0"/>
      <w:marRight w:val="0"/>
      <w:marTop w:val="0"/>
      <w:marBottom w:val="0"/>
      <w:divBdr>
        <w:top w:val="none" w:sz="0" w:space="0" w:color="auto"/>
        <w:left w:val="none" w:sz="0" w:space="0" w:color="auto"/>
        <w:bottom w:val="none" w:sz="0" w:space="0" w:color="auto"/>
        <w:right w:val="none" w:sz="0" w:space="0" w:color="auto"/>
      </w:divBdr>
    </w:div>
    <w:div w:id="1534346488">
      <w:bodyDiv w:val="1"/>
      <w:marLeft w:val="0"/>
      <w:marRight w:val="0"/>
      <w:marTop w:val="0"/>
      <w:marBottom w:val="0"/>
      <w:divBdr>
        <w:top w:val="none" w:sz="0" w:space="0" w:color="auto"/>
        <w:left w:val="none" w:sz="0" w:space="0" w:color="auto"/>
        <w:bottom w:val="none" w:sz="0" w:space="0" w:color="auto"/>
        <w:right w:val="none" w:sz="0" w:space="0" w:color="auto"/>
      </w:divBdr>
      <w:divsChild>
        <w:div w:id="150400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99774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907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SWA3vin7i4" TargetMode="External"/><Relationship Id="rId5" Type="http://schemas.openxmlformats.org/officeDocument/2006/relationships/hyperlink" Target="https://www.google.com/search?q=youtube%2C+cwm+rhonnda%2C+solo+flute&amp;client=firefox-b-1-d&amp;sca_esv=566788144&amp;sxsrf=AM9HkKlxL_NDcCphwur5Fw7Xr2X4ztO1aw%3A1695173449948&amp;ei=SUsKZdbFOd2f0PEPg5ynwAk&amp;ved=0ahUKEwiWjsSahbiBAxXdDzQIHQPOCZgQ4dUDCA8&amp;uact=5&amp;oq=youtube%2C+cwm+rhonnda%2C+solo+flute&amp;gs_lp=Egxnd3Mtd2l6LXNlcnAiIHlvdXR1YmUsIGN3bSByaG9ubmRhLCBzb2xvIGZsdXRlMgcQIRigARgKMgcQIRigARgKSNxRUKgFWI5QcAF4AJABAJgB2wGgAY8XqgEGMjkuMi4xuAEDyAEA-AEBwgIIEAAYogQYsAPCAgsQABiJBRiiBBiwA8ICBBAjGCfCAhEQLhiKBRixAxiDARjHARjRA8ICCxAAGIoFGLEDGIMBwgILEC4YigUYsQMYgwHCAggQLhiKBRixA8ICDhAuGK8BGMcBGLEDGIoFwgIIEAAYigUYsQPCAgQQABgDwgITEC4YigUYsQMYgwEYxwEY0QMYCsICBhAAGBYYHsICCBAAGBYYHhgKwgIFEAAYogTCAggQABiJBRiiBMICBRAhGKsC4gMEGAEgQYgGAZAGAg&amp;sclient=gws-wiz-serp#fpstate=ive&amp;ip=1&amp;vld=cid:13d88c3a,vid:gni971yrdVc,st: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4</cp:revision>
  <dcterms:created xsi:type="dcterms:W3CDTF">2023-09-17T23:23:00Z</dcterms:created>
  <dcterms:modified xsi:type="dcterms:W3CDTF">2023-09-20T02:30:00Z</dcterms:modified>
</cp:coreProperties>
</file>